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696C99" w14:textId="77777777" w:rsidR="00121001" w:rsidRDefault="00121001" w:rsidP="00121001">
      <w:pPr>
        <w:pStyle w:val="Heading1"/>
        <w:rPr>
          <w:rFonts w:ascii="Calibri" w:eastAsia="Times New Roman" w:hAnsi="Calibri"/>
        </w:rPr>
      </w:pPr>
      <w:r>
        <w:rPr>
          <w:rFonts w:ascii="Calibri" w:eastAsia="Times New Roman" w:hAnsi="Calibri"/>
          <w:noProof/>
          <w:lang w:eastAsia="en-AU"/>
        </w:rPr>
        <w:drawing>
          <wp:inline distT="0" distB="0" distL="0" distR="0" wp14:anchorId="66341BA3" wp14:editId="78152EDA">
            <wp:extent cx="1562100" cy="561975"/>
            <wp:effectExtent l="0" t="0" r="0" b="9525"/>
            <wp:docPr id="2" name="Picture 2" descr="cid:image001.jpg@01D500D9.A830EEA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id:image001.jpg@01D500D9.A830EEA0"/>
                    <pic:cNvPicPr>
                      <a:picLocks noChangeAspect="1"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77FB07" w14:textId="77777777" w:rsidR="00121001" w:rsidRDefault="00121001" w:rsidP="00121001">
      <w:pPr>
        <w:rPr>
          <w:b/>
          <w:bCs/>
          <w:color w:val="005661"/>
          <w:sz w:val="40"/>
          <w:szCs w:val="40"/>
        </w:rPr>
      </w:pPr>
      <w:r>
        <w:rPr>
          <w:b/>
          <w:bCs/>
          <w:color w:val="005661"/>
          <w:sz w:val="40"/>
          <w:szCs w:val="40"/>
        </w:rPr>
        <w:t>Renewable Energy Professional Learning Workshop</w:t>
      </w:r>
    </w:p>
    <w:p w14:paraId="0BE62665" w14:textId="77777777" w:rsidR="00121001" w:rsidRDefault="00121001" w:rsidP="00121001">
      <w:pPr>
        <w:pStyle w:val="NoSpacing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You are invited to send teachers to this hands-on workshop for teachers implementing the </w:t>
      </w:r>
      <w:hyperlink r:id="rId7" w:history="1">
        <w:r>
          <w:rPr>
            <w:rStyle w:val="Hyperlink"/>
            <w:rFonts w:ascii="Calibri" w:hAnsi="Calibri"/>
            <w:b/>
            <w:bCs/>
          </w:rPr>
          <w:t>STELR Renewable Energy</w:t>
        </w:r>
      </w:hyperlink>
      <w:r>
        <w:rPr>
          <w:rFonts w:ascii="Calibri" w:hAnsi="Calibri" w:cs="Calibri"/>
          <w:b/>
          <w:bCs/>
        </w:rPr>
        <w:t xml:space="preserve"> program in their schools and those wanting to try out the equipment and activities.</w:t>
      </w:r>
    </w:p>
    <w:p w14:paraId="175BA512" w14:textId="77777777" w:rsidR="00121001" w:rsidRDefault="00121001" w:rsidP="00121001">
      <w:pPr>
        <w:pStyle w:val="NoSpacing"/>
        <w:rPr>
          <w:rFonts w:ascii="Calibri" w:hAnsi="Calibri" w:cs="Calibri"/>
          <w:b/>
          <w:bCs/>
        </w:rPr>
      </w:pPr>
    </w:p>
    <w:p w14:paraId="31D855BE" w14:textId="77777777" w:rsidR="00121001" w:rsidRDefault="00121001" w:rsidP="00121001">
      <w:pPr>
        <w:pStyle w:val="NoSpacing"/>
        <w:rPr>
          <w:rFonts w:ascii="Calibri" w:hAnsi="Calibri" w:cs="Calibri"/>
          <w:b/>
          <w:bCs/>
        </w:rPr>
      </w:pPr>
    </w:p>
    <w:p w14:paraId="535E2853" w14:textId="77777777" w:rsidR="00121001" w:rsidRDefault="00121001" w:rsidP="00121001">
      <w:pPr>
        <w:pStyle w:val="NoSpacing"/>
        <w:rPr>
          <w:rFonts w:ascii="Calibri" w:hAnsi="Calibri" w:cs="Calibri"/>
        </w:rPr>
      </w:pPr>
      <w:r>
        <w:rPr>
          <w:rFonts w:ascii="Calibri" w:hAnsi="Calibri" w:cs="Calibri"/>
          <w:b/>
          <w:bCs/>
        </w:rPr>
        <w:t xml:space="preserve">Date:                     </w:t>
      </w:r>
      <w:r>
        <w:rPr>
          <w:rFonts w:ascii="Calibri" w:hAnsi="Calibri" w:cs="Calibri"/>
          <w:b/>
          <w:bCs/>
          <w:color w:val="000000"/>
          <w:highlight w:val="yellow"/>
        </w:rPr>
        <w:t>21</w:t>
      </w:r>
      <w:r>
        <w:rPr>
          <w:rFonts w:ascii="Calibri" w:hAnsi="Calibri" w:cs="Calibri"/>
          <w:b/>
          <w:bCs/>
          <w:color w:val="000000"/>
          <w:highlight w:val="yellow"/>
          <w:vertAlign w:val="superscript"/>
        </w:rPr>
        <w:t>st</w:t>
      </w:r>
      <w:r>
        <w:rPr>
          <w:rFonts w:ascii="Calibri" w:hAnsi="Calibri" w:cs="Calibri"/>
          <w:b/>
          <w:bCs/>
          <w:color w:val="000000"/>
          <w:highlight w:val="yellow"/>
        </w:rPr>
        <w:t xml:space="preserve"> </w:t>
      </w:r>
      <w:r>
        <w:rPr>
          <w:rFonts w:ascii="Calibri" w:hAnsi="Calibri" w:cs="Calibri"/>
          <w:b/>
          <w:bCs/>
          <w:highlight w:val="yellow"/>
        </w:rPr>
        <w:t>of</w:t>
      </w:r>
      <w:r>
        <w:rPr>
          <w:rFonts w:ascii="Calibri" w:hAnsi="Calibri" w:cs="Calibri"/>
          <w:b/>
          <w:bCs/>
          <w:color w:val="000000"/>
          <w:highlight w:val="yellow"/>
        </w:rPr>
        <w:t xml:space="preserve"> June </w:t>
      </w:r>
      <w:r>
        <w:rPr>
          <w:rFonts w:ascii="Calibri" w:hAnsi="Calibri" w:cs="Calibri"/>
          <w:b/>
          <w:bCs/>
          <w:highlight w:val="yellow"/>
        </w:rPr>
        <w:t>2019</w:t>
      </w:r>
      <w:r>
        <w:rPr>
          <w:rFonts w:ascii="Calibri" w:hAnsi="Calibri" w:cs="Calibri"/>
          <w:b/>
          <w:bCs/>
        </w:rPr>
        <w:t xml:space="preserve"> </w:t>
      </w:r>
    </w:p>
    <w:p w14:paraId="5E3DCADF" w14:textId="77777777" w:rsidR="00121001" w:rsidRDefault="00121001" w:rsidP="00121001">
      <w:pPr>
        <w:pStyle w:val="NoSpacing"/>
        <w:rPr>
          <w:rFonts w:ascii="Calibri" w:hAnsi="Calibri" w:cs="Calibri"/>
        </w:rPr>
      </w:pPr>
    </w:p>
    <w:p w14:paraId="039CBB3C" w14:textId="77777777" w:rsidR="00121001" w:rsidRDefault="00121001" w:rsidP="00121001">
      <w:pPr>
        <w:pStyle w:val="NoSpacing"/>
        <w:rPr>
          <w:rFonts w:ascii="Calibri" w:hAnsi="Calibri" w:cs="Calibri"/>
        </w:rPr>
      </w:pPr>
      <w:r>
        <w:rPr>
          <w:rFonts w:ascii="Calibri" w:hAnsi="Calibri" w:cs="Calibri"/>
          <w:b/>
          <w:bCs/>
        </w:rPr>
        <w:t>Time:</w:t>
      </w:r>
      <w:r>
        <w:rPr>
          <w:rFonts w:ascii="Calibri" w:hAnsi="Calibri" w:cs="Calibri"/>
        </w:rPr>
        <w:t>                    9.00am – 2.30 pm</w:t>
      </w:r>
    </w:p>
    <w:p w14:paraId="2EC7A7B1" w14:textId="77777777" w:rsidR="00121001" w:rsidRDefault="00121001" w:rsidP="00121001">
      <w:pPr>
        <w:pStyle w:val="NoSpacing"/>
        <w:rPr>
          <w:rFonts w:ascii="Calibri" w:hAnsi="Calibri" w:cs="Calibri"/>
        </w:rPr>
      </w:pPr>
    </w:p>
    <w:p w14:paraId="3C79024C" w14:textId="2D462980" w:rsidR="00121001" w:rsidRDefault="00121001" w:rsidP="00121001">
      <w:pPr>
        <w:pStyle w:val="NoSpacing"/>
        <w:rPr>
          <w:rFonts w:ascii="Calibri" w:hAnsi="Calibri" w:cs="Calibri"/>
          <w:b/>
          <w:bCs/>
          <w:lang w:val="en-US"/>
        </w:rPr>
      </w:pPr>
      <w:r>
        <w:rPr>
          <w:rFonts w:ascii="Calibri" w:hAnsi="Calibri" w:cs="Calibri"/>
          <w:b/>
          <w:bCs/>
          <w:lang w:val="en-US"/>
        </w:rPr>
        <w:t>Venue:                 Burnie High, </w:t>
      </w:r>
      <w:bookmarkStart w:id="0" w:name="_GoBack"/>
      <w:bookmarkEnd w:id="0"/>
      <w:r>
        <w:rPr>
          <w:rFonts w:ascii="Calibri" w:hAnsi="Calibri" w:cs="Calibri"/>
          <w:b/>
          <w:bCs/>
          <w:lang w:val="en-US"/>
        </w:rPr>
        <w:t>Fidler St, Cooee Tas 7320.</w:t>
      </w:r>
    </w:p>
    <w:p w14:paraId="095A0504" w14:textId="77777777" w:rsidR="00121001" w:rsidRDefault="00121001" w:rsidP="00121001">
      <w:pPr>
        <w:pStyle w:val="NoSpacing"/>
        <w:rPr>
          <w:rFonts w:ascii="Calibri" w:hAnsi="Calibri" w:cs="Calibri"/>
          <w:lang w:val="en-US"/>
        </w:rPr>
      </w:pPr>
    </w:p>
    <w:p w14:paraId="5D7F110A" w14:textId="77777777" w:rsidR="00121001" w:rsidRDefault="00121001" w:rsidP="00121001">
      <w:pPr>
        <w:pStyle w:val="NoSpacing"/>
        <w:rPr>
          <w:rFonts w:ascii="Calibri" w:hAnsi="Calibri" w:cs="Calibri"/>
        </w:rPr>
      </w:pPr>
      <w:r>
        <w:rPr>
          <w:rFonts w:ascii="Calibri" w:hAnsi="Calibri" w:cs="Calibri"/>
          <w:b/>
          <w:bCs/>
        </w:rPr>
        <w:t>Cost:</w:t>
      </w:r>
      <w:r>
        <w:rPr>
          <w:rFonts w:ascii="Calibri" w:hAnsi="Calibri" w:cs="Calibri"/>
        </w:rPr>
        <w:t xml:space="preserve">                      $100 per teacher</w:t>
      </w:r>
    </w:p>
    <w:p w14:paraId="6EBD9B60" w14:textId="77777777" w:rsidR="00121001" w:rsidRDefault="00121001" w:rsidP="00121001">
      <w:pPr>
        <w:pStyle w:val="NoSpacing"/>
        <w:rPr>
          <w:rFonts w:ascii="Calibri" w:hAnsi="Calibri" w:cs="Calibri"/>
        </w:rPr>
      </w:pPr>
    </w:p>
    <w:p w14:paraId="7AFE9D8B" w14:textId="77777777" w:rsidR="00121001" w:rsidRDefault="00121001" w:rsidP="00121001">
      <w:pPr>
        <w:pStyle w:val="NoSpacing"/>
        <w:ind w:left="1440" w:hanging="1440"/>
        <w:rPr>
          <w:rFonts w:ascii="Calibri" w:hAnsi="Calibri" w:cs="Calibri"/>
        </w:rPr>
      </w:pPr>
      <w:r>
        <w:rPr>
          <w:rFonts w:ascii="Calibri" w:hAnsi="Calibri" w:cs="Calibri"/>
          <w:b/>
          <w:bCs/>
        </w:rPr>
        <w:t>Bookings</w:t>
      </w:r>
      <w:r>
        <w:rPr>
          <w:rFonts w:ascii="Calibri" w:hAnsi="Calibri" w:cs="Calibri"/>
        </w:rPr>
        <w:t xml:space="preserve">:            email </w:t>
      </w:r>
      <w:hyperlink r:id="rId8" w:history="1">
        <w:r>
          <w:rPr>
            <w:rStyle w:val="Hyperlink"/>
            <w:rFonts w:ascii="Calibri" w:hAnsi="Calibri"/>
          </w:rPr>
          <w:t>STELR.admin@applied.org.au</w:t>
        </w:r>
      </w:hyperlink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b/>
          <w:bCs/>
        </w:rPr>
        <w:t xml:space="preserve">by </w:t>
      </w:r>
      <w:r>
        <w:rPr>
          <w:rFonts w:ascii="Calibri" w:hAnsi="Calibri" w:cs="Calibri"/>
          <w:b/>
          <w:bCs/>
          <w:color w:val="000000"/>
        </w:rPr>
        <w:t>Friday 14</w:t>
      </w:r>
      <w:r>
        <w:rPr>
          <w:rFonts w:ascii="Calibri" w:hAnsi="Calibri" w:cs="Calibri"/>
          <w:b/>
          <w:bCs/>
          <w:color w:val="000000"/>
          <w:vertAlign w:val="superscript"/>
        </w:rPr>
        <w:t>th</w:t>
      </w:r>
      <w:r>
        <w:rPr>
          <w:rFonts w:ascii="Calibri" w:hAnsi="Calibri" w:cs="Calibri"/>
          <w:b/>
          <w:bCs/>
          <w:color w:val="000000"/>
        </w:rPr>
        <w:t xml:space="preserve"> of June</w:t>
      </w:r>
      <w:r>
        <w:rPr>
          <w:rFonts w:ascii="Calibri" w:hAnsi="Calibri" w:cs="Calibri"/>
          <w:b/>
          <w:bCs/>
        </w:rPr>
        <w:t xml:space="preserve"> 2019 4.00pm </w:t>
      </w:r>
    </w:p>
    <w:p w14:paraId="14EEDE73" w14:textId="77777777" w:rsidR="00121001" w:rsidRDefault="00121001" w:rsidP="00121001">
      <w:pPr>
        <w:pStyle w:val="NoSpacing"/>
        <w:rPr>
          <w:rFonts w:ascii="Calibri" w:hAnsi="Calibri" w:cs="Calibri"/>
        </w:rPr>
      </w:pPr>
    </w:p>
    <w:p w14:paraId="2AD8AC7C" w14:textId="77777777" w:rsidR="00121001" w:rsidRDefault="00121001" w:rsidP="00121001">
      <w:pPr>
        <w:pStyle w:val="NoSpacing"/>
        <w:rPr>
          <w:rFonts w:ascii="Calibri" w:hAnsi="Calibri" w:cs="Calibri"/>
        </w:rPr>
      </w:pPr>
      <w:r>
        <w:rPr>
          <w:rFonts w:ascii="Calibri" w:hAnsi="Calibri" w:cs="Calibri"/>
          <w:b/>
          <w:bCs/>
        </w:rPr>
        <w:t>Inquiries:</w:t>
      </w:r>
      <w:r>
        <w:rPr>
          <w:rFonts w:ascii="Calibri" w:hAnsi="Calibri" w:cs="Calibri"/>
        </w:rPr>
        <w:t xml:space="preserve">             Pennie Stoyles - phone: 03 9864 0905</w:t>
      </w:r>
    </w:p>
    <w:p w14:paraId="555DC831" w14:textId="77777777" w:rsidR="00121001" w:rsidRDefault="00121001" w:rsidP="00121001">
      <w:pPr>
        <w:pStyle w:val="NoSpacing"/>
        <w:ind w:left="720" w:firstLine="720"/>
        <w:rPr>
          <w:rFonts w:ascii="Calibri" w:hAnsi="Calibri" w:cs="Calibri"/>
        </w:rPr>
      </w:pPr>
      <w:r>
        <w:rPr>
          <w:rFonts w:ascii="Calibri" w:hAnsi="Calibri" w:cs="Calibri"/>
        </w:rPr>
        <w:t xml:space="preserve">email: </w:t>
      </w:r>
      <w:hyperlink r:id="rId9" w:history="1">
        <w:r>
          <w:rPr>
            <w:rStyle w:val="Hyperlink"/>
            <w:rFonts w:ascii="Calibri" w:hAnsi="Calibri"/>
          </w:rPr>
          <w:t>pennie.stoyles@applied.org.au</w:t>
        </w:r>
      </w:hyperlink>
      <w:r>
        <w:rPr>
          <w:rFonts w:ascii="Calibri" w:hAnsi="Calibri" w:cs="Calibri"/>
        </w:rPr>
        <w:t xml:space="preserve"> </w:t>
      </w:r>
    </w:p>
    <w:p w14:paraId="09D5F405" w14:textId="77777777" w:rsidR="00121001" w:rsidRDefault="00121001" w:rsidP="00121001">
      <w:pPr>
        <w:pStyle w:val="NoSpacing"/>
        <w:rPr>
          <w:rFonts w:ascii="Calibri" w:hAnsi="Calibri" w:cs="Calibri"/>
        </w:rPr>
      </w:pPr>
    </w:p>
    <w:p w14:paraId="6FFF0CBA" w14:textId="77777777" w:rsidR="00121001" w:rsidRDefault="00121001" w:rsidP="00121001">
      <w:pPr>
        <w:pStyle w:val="NoSpacing"/>
        <w:rPr>
          <w:rFonts w:ascii="Calibri" w:hAnsi="Calibri" w:cs="Calibri"/>
        </w:rPr>
      </w:pPr>
      <w:r>
        <w:rPr>
          <w:rFonts w:ascii="Calibri" w:hAnsi="Calibri" w:cs="Calibri"/>
        </w:rPr>
        <w:t>Program includes the following topics:</w:t>
      </w:r>
    </w:p>
    <w:p w14:paraId="26981C28" w14:textId="77777777" w:rsidR="00121001" w:rsidRDefault="00121001" w:rsidP="00121001">
      <w:pPr>
        <w:pStyle w:val="NoSpacing"/>
        <w:rPr>
          <w:rFonts w:ascii="Calibri" w:hAnsi="Calibri" w:cs="Calibri"/>
        </w:rPr>
      </w:pPr>
    </w:p>
    <w:p w14:paraId="347CE341" w14:textId="77777777" w:rsidR="00121001" w:rsidRDefault="00121001" w:rsidP="00121001">
      <w:pPr>
        <w:pStyle w:val="Default"/>
        <w:numPr>
          <w:ilvl w:val="0"/>
          <w:numId w:val="1"/>
        </w:numPr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>Introduction to STELR and its programs</w:t>
      </w:r>
    </w:p>
    <w:p w14:paraId="3626FB59" w14:textId="77777777" w:rsidR="00121001" w:rsidRDefault="00121001" w:rsidP="00121001">
      <w:pPr>
        <w:pStyle w:val="Default"/>
        <w:numPr>
          <w:ilvl w:val="0"/>
          <w:numId w:val="1"/>
        </w:numPr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>Contents of the STELR Renewable Energy equipment pack</w:t>
      </w:r>
    </w:p>
    <w:p w14:paraId="10854ACB" w14:textId="77777777" w:rsidR="00121001" w:rsidRDefault="00121001" w:rsidP="00121001">
      <w:pPr>
        <w:pStyle w:val="Default"/>
        <w:numPr>
          <w:ilvl w:val="0"/>
          <w:numId w:val="1"/>
        </w:numPr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>Hands-on workshops – solar, wind, hydroelectricity – using the STELR equipment</w:t>
      </w:r>
    </w:p>
    <w:p w14:paraId="64930FD5" w14:textId="77777777" w:rsidR="00121001" w:rsidRDefault="00121001" w:rsidP="00121001">
      <w:pPr>
        <w:pStyle w:val="Default"/>
        <w:numPr>
          <w:ilvl w:val="0"/>
          <w:numId w:val="1"/>
        </w:numPr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>Overview of the STELR curriculum materials</w:t>
      </w:r>
    </w:p>
    <w:p w14:paraId="78D34028" w14:textId="77777777" w:rsidR="00121001" w:rsidRDefault="00121001" w:rsidP="00121001">
      <w:pPr>
        <w:pStyle w:val="Default"/>
        <w:numPr>
          <w:ilvl w:val="0"/>
          <w:numId w:val="1"/>
        </w:numPr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>The principles of inquiry-based science education</w:t>
      </w:r>
    </w:p>
    <w:p w14:paraId="5B51404E" w14:textId="77777777" w:rsidR="00121001" w:rsidRDefault="00121001" w:rsidP="00121001">
      <w:pPr>
        <w:pStyle w:val="Default"/>
        <w:numPr>
          <w:ilvl w:val="0"/>
          <w:numId w:val="1"/>
        </w:numPr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>Introduction to other STELR programs including Sustainable Housing and Solar Cars</w:t>
      </w:r>
    </w:p>
    <w:p w14:paraId="571CE140" w14:textId="77777777" w:rsidR="00121001" w:rsidRDefault="00121001" w:rsidP="00121001">
      <w:pPr>
        <w:pStyle w:val="Default"/>
        <w:numPr>
          <w:ilvl w:val="0"/>
          <w:numId w:val="1"/>
        </w:numPr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>Assessment in the STELR project</w:t>
      </w:r>
    </w:p>
    <w:p w14:paraId="09FA4A31" w14:textId="77777777" w:rsidR="00121001" w:rsidRDefault="00121001" w:rsidP="00121001">
      <w:pPr>
        <w:pStyle w:val="Default"/>
      </w:pPr>
    </w:p>
    <w:p w14:paraId="61FCE987" w14:textId="77777777" w:rsidR="00121001" w:rsidRDefault="00121001" w:rsidP="00121001">
      <w:pPr>
        <w:pStyle w:val="Default"/>
        <w:rPr>
          <w:sz w:val="22"/>
          <w:szCs w:val="22"/>
        </w:rPr>
      </w:pPr>
      <w:r>
        <w:rPr>
          <w:sz w:val="22"/>
          <w:szCs w:val="22"/>
        </w:rPr>
        <w:t>The STELR Professional Learning Workshop offers participants the opportunity to address the following Australia Professional Standards for Teachers as outlined by the</w:t>
      </w:r>
      <w:r>
        <w:rPr>
          <w:b/>
          <w:bCs/>
          <w:sz w:val="22"/>
          <w:szCs w:val="22"/>
        </w:rPr>
        <w:t xml:space="preserve"> </w:t>
      </w:r>
      <w:r>
        <w:rPr>
          <w:sz w:val="22"/>
          <w:szCs w:val="22"/>
        </w:rPr>
        <w:t xml:space="preserve">NSW Education Standards Authority. This seminar can contribute to your teacher identified professional development. </w:t>
      </w:r>
    </w:p>
    <w:p w14:paraId="3E97D4EE" w14:textId="77777777" w:rsidR="00121001" w:rsidRDefault="00121001" w:rsidP="00121001">
      <w:pPr>
        <w:pStyle w:val="Default"/>
        <w:rPr>
          <w:sz w:val="22"/>
          <w:szCs w:val="22"/>
        </w:rPr>
      </w:pPr>
    </w:p>
    <w:p w14:paraId="61D09616" w14:textId="77777777" w:rsidR="00121001" w:rsidRDefault="00121001" w:rsidP="00121001">
      <w:r>
        <w:t>Standard 1: Know students and how they learn.</w:t>
      </w:r>
    </w:p>
    <w:p w14:paraId="1A1AABDA" w14:textId="77777777" w:rsidR="00121001" w:rsidRDefault="00121001" w:rsidP="00121001">
      <w:r>
        <w:t>Standard 2: Know content and how to teach it.</w:t>
      </w:r>
    </w:p>
    <w:p w14:paraId="0C3F8637" w14:textId="77777777" w:rsidR="00121001" w:rsidRDefault="00121001" w:rsidP="00121001">
      <w:r>
        <w:t>Standard 3: Plan for and implement effective teaching and learning.</w:t>
      </w:r>
    </w:p>
    <w:p w14:paraId="7C0CB269" w14:textId="77777777" w:rsidR="00121001" w:rsidRDefault="00121001" w:rsidP="00121001">
      <w:r>
        <w:t>Standard 4: Create and maintain effective teaching and learning.</w:t>
      </w:r>
    </w:p>
    <w:p w14:paraId="0E255C76" w14:textId="77777777" w:rsidR="00121001" w:rsidRDefault="00121001" w:rsidP="00121001">
      <w:r>
        <w:t>Standard 5: Assess, provide feedback and report on student learning.</w:t>
      </w:r>
    </w:p>
    <w:p w14:paraId="4A58C726" w14:textId="77777777" w:rsidR="00121001" w:rsidRDefault="00121001" w:rsidP="00121001">
      <w:r>
        <w:t>Standard 6: Engage in professional learning.</w:t>
      </w:r>
    </w:p>
    <w:p w14:paraId="4ADCE40E" w14:textId="77777777" w:rsidR="00121001" w:rsidRDefault="00121001" w:rsidP="00121001">
      <w:r>
        <w:t>Standard 7: Engage professionally with colleagues, parent/carers and the community.</w:t>
      </w:r>
    </w:p>
    <w:p w14:paraId="1725D277" w14:textId="77777777" w:rsidR="00121001" w:rsidRDefault="00121001" w:rsidP="00121001">
      <w:pPr>
        <w:pStyle w:val="NoSpacing"/>
        <w:rPr>
          <w:rFonts w:ascii="Calibri" w:hAnsi="Calibri" w:cs="Calibri"/>
          <w:lang w:eastAsia="en-AU"/>
        </w:rPr>
      </w:pPr>
    </w:p>
    <w:p w14:paraId="2107EFDB" w14:textId="77777777" w:rsidR="00121001" w:rsidRDefault="00121001" w:rsidP="00121001">
      <w:pPr>
        <w:pStyle w:val="NoSpacing"/>
        <w:rPr>
          <w:rFonts w:ascii="Calibri" w:hAnsi="Calibri" w:cs="Calibri"/>
          <w:lang w:eastAsia="en-AU"/>
        </w:rPr>
      </w:pPr>
      <w:r>
        <w:rPr>
          <w:rFonts w:ascii="Calibri" w:hAnsi="Calibri" w:cs="Calibri"/>
          <w:lang w:eastAsia="en-AU"/>
        </w:rPr>
        <w:t>Lunch and refreshments included.</w:t>
      </w:r>
    </w:p>
    <w:p w14:paraId="4889691E" w14:textId="77777777" w:rsidR="00121001" w:rsidRDefault="00121001" w:rsidP="00121001">
      <w:pPr>
        <w:pStyle w:val="NoSpacing"/>
        <w:jc w:val="center"/>
        <w:rPr>
          <w:rFonts w:ascii="Calibri" w:hAnsi="Calibri" w:cs="Calibri"/>
          <w:lang w:eastAsia="en-AU"/>
        </w:rPr>
      </w:pPr>
    </w:p>
    <w:p w14:paraId="5A928574" w14:textId="77777777" w:rsidR="00121001" w:rsidRDefault="00121001" w:rsidP="00121001">
      <w:pPr>
        <w:pStyle w:val="NoSpacing"/>
        <w:rPr>
          <w:rFonts w:ascii="Calibri" w:hAnsi="Calibri" w:cs="Calibri"/>
          <w:lang w:eastAsia="en-AU"/>
        </w:rPr>
      </w:pPr>
      <w:r>
        <w:rPr>
          <w:rFonts w:ascii="Calibri" w:hAnsi="Calibri" w:cs="Calibri"/>
          <w:noProof/>
          <w:lang w:eastAsia="en-AU"/>
        </w:rPr>
        <w:lastRenderedPageBreak/>
        <w:drawing>
          <wp:inline distT="0" distB="0" distL="0" distR="0" wp14:anchorId="5FB35DF3" wp14:editId="7F281DBF">
            <wp:extent cx="3867150" cy="2524125"/>
            <wp:effectExtent l="0" t="0" r="0" b="9525"/>
            <wp:docPr id="1" name="Picture 1" descr="cid:image002.jpg@01D500D9.A830EEA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id:image002.jpg@01D500D9.A830EEA0"/>
                    <pic:cNvPicPr>
                      <a:picLocks noChangeAspect="1" noChangeArrowheads="1"/>
                    </pic:cNvPicPr>
                  </pic:nvPicPr>
                  <pic:blipFill>
                    <a:blip r:embed="rId10" r:link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7150" cy="2524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16A003" w14:textId="77777777" w:rsidR="00121001" w:rsidRDefault="00121001" w:rsidP="00121001">
      <w:pPr>
        <w:pStyle w:val="NoSpacing"/>
        <w:jc w:val="center"/>
        <w:rPr>
          <w:rFonts w:ascii="Calibri" w:hAnsi="Calibri" w:cs="Calibri"/>
          <w:lang w:eastAsia="en-AU"/>
        </w:rPr>
      </w:pPr>
    </w:p>
    <w:p w14:paraId="79056A01" w14:textId="77777777" w:rsidR="00121001" w:rsidRDefault="00121001" w:rsidP="00121001"/>
    <w:p w14:paraId="5FC09D2D" w14:textId="77777777" w:rsidR="00121001" w:rsidRDefault="00121001" w:rsidP="00121001">
      <w:r>
        <w:rPr>
          <w:noProof/>
        </w:rPr>
        <w:drawing>
          <wp:anchor distT="0" distB="0" distL="114300" distR="114300" simplePos="0" relativeHeight="251659264" behindDoc="0" locked="0" layoutInCell="1" allowOverlap="1" wp14:anchorId="410A2CDC" wp14:editId="3E67D328">
            <wp:simplePos x="0" y="0"/>
            <wp:positionH relativeFrom="column">
              <wp:posOffset>-100965</wp:posOffset>
            </wp:positionH>
            <wp:positionV relativeFrom="paragraph">
              <wp:posOffset>344805</wp:posOffset>
            </wp:positionV>
            <wp:extent cx="1380490" cy="440690"/>
            <wp:effectExtent l="0" t="0" r="0" b="0"/>
            <wp:wrapSquare wrapText="bothSides"/>
            <wp:docPr id="3" name="Picture 3" descr="orica9126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orica91268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0490" cy="4406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 xml:space="preserve">Proudly supported by </w:t>
      </w:r>
    </w:p>
    <w:p w14:paraId="7B5AA814" w14:textId="77777777" w:rsidR="00121001" w:rsidRDefault="00121001" w:rsidP="00121001">
      <w:pPr>
        <w:rPr>
          <w:sz w:val="24"/>
          <w:szCs w:val="24"/>
        </w:rPr>
      </w:pPr>
    </w:p>
    <w:p w14:paraId="5FEEF436" w14:textId="77777777" w:rsidR="00121001" w:rsidRDefault="00121001" w:rsidP="00121001">
      <w:pPr>
        <w:rPr>
          <w:sz w:val="24"/>
          <w:szCs w:val="24"/>
        </w:rPr>
      </w:pPr>
    </w:p>
    <w:p w14:paraId="6D1B99A6" w14:textId="6129719B" w:rsidR="00121001" w:rsidRDefault="00121001" w:rsidP="00121001">
      <w:pPr>
        <w:rPr>
          <w:color w:val="000000"/>
          <w:lang w:eastAsia="en-AU"/>
        </w:rPr>
      </w:pPr>
      <w:r>
        <w:rPr>
          <w:b/>
          <w:bCs/>
          <w:color w:val="000000"/>
          <w:lang w:eastAsia="en-AU"/>
        </w:rPr>
        <w:t xml:space="preserve">Amy Kuivalainen </w:t>
      </w:r>
      <w:r>
        <w:rPr>
          <w:color w:val="000000"/>
          <w:lang w:eastAsia="en-AU"/>
        </w:rPr>
        <w:t xml:space="preserve">| Executive Assistant and Project </w:t>
      </w:r>
      <w:r>
        <w:rPr>
          <w:color w:val="000000"/>
          <w:lang w:eastAsia="en-AU"/>
        </w:rPr>
        <w:t>Administrations</w:t>
      </w:r>
      <w:r>
        <w:rPr>
          <w:color w:val="000000"/>
          <w:lang w:eastAsia="en-AU"/>
        </w:rPr>
        <w:t xml:space="preserve"> Officer</w:t>
      </w:r>
    </w:p>
    <w:p w14:paraId="56E273EF" w14:textId="77777777" w:rsidR="00121001" w:rsidRDefault="00121001" w:rsidP="00121001">
      <w:pPr>
        <w:rPr>
          <w:color w:val="000000"/>
          <w:lang w:eastAsia="en-AU"/>
        </w:rPr>
      </w:pPr>
      <w:hyperlink r:id="rId13" w:history="1">
        <w:r>
          <w:rPr>
            <w:rStyle w:val="Hyperlink"/>
            <w:color w:val="0000FF"/>
            <w:lang w:eastAsia="en-AU"/>
          </w:rPr>
          <w:t>stelr.admin@applied.org.au</w:t>
        </w:r>
      </w:hyperlink>
      <w:r>
        <w:rPr>
          <w:color w:val="000000"/>
          <w:lang w:eastAsia="en-AU"/>
        </w:rPr>
        <w:t xml:space="preserve"> </w:t>
      </w:r>
    </w:p>
    <w:p w14:paraId="488670C4" w14:textId="77777777" w:rsidR="00121001" w:rsidRDefault="00121001" w:rsidP="00121001">
      <w:pPr>
        <w:rPr>
          <w:color w:val="000000"/>
          <w:lang w:eastAsia="en-AU"/>
        </w:rPr>
      </w:pPr>
    </w:p>
    <w:p w14:paraId="68A0D9FB" w14:textId="77777777" w:rsidR="00121001" w:rsidRDefault="00121001" w:rsidP="00121001">
      <w:pPr>
        <w:rPr>
          <w:b/>
          <w:bCs/>
          <w:color w:val="00B050"/>
          <w:lang w:eastAsia="en-AU"/>
        </w:rPr>
      </w:pPr>
      <w:r>
        <w:rPr>
          <w:b/>
          <w:bCs/>
          <w:color w:val="00B050"/>
          <w:lang w:eastAsia="en-AU"/>
        </w:rPr>
        <w:t>Australian Academy of Technology and Engineering</w:t>
      </w:r>
    </w:p>
    <w:p w14:paraId="7DD756A9" w14:textId="77777777" w:rsidR="00121001" w:rsidRDefault="00121001" w:rsidP="00121001">
      <w:pPr>
        <w:rPr>
          <w:b/>
          <w:bCs/>
          <w:color w:val="000000"/>
          <w:lang w:eastAsia="en-AU"/>
        </w:rPr>
      </w:pPr>
      <w:r>
        <w:rPr>
          <w:b/>
          <w:bCs/>
          <w:color w:val="000000"/>
          <w:lang w:eastAsia="en-AU"/>
        </w:rPr>
        <w:t>Bringing together the brightest minds in technology, engineering and science</w:t>
      </w:r>
    </w:p>
    <w:p w14:paraId="4924817D" w14:textId="77777777" w:rsidR="00121001" w:rsidRDefault="00121001" w:rsidP="00121001">
      <w:pPr>
        <w:rPr>
          <w:b/>
          <w:bCs/>
          <w:color w:val="000000"/>
          <w:sz w:val="12"/>
          <w:szCs w:val="12"/>
          <w:lang w:eastAsia="en-AU"/>
        </w:rPr>
      </w:pPr>
    </w:p>
    <w:p w14:paraId="18886810" w14:textId="0621BDB1" w:rsidR="00121001" w:rsidRDefault="00121001" w:rsidP="00121001">
      <w:pPr>
        <w:rPr>
          <w:color w:val="000000"/>
          <w:lang w:eastAsia="en-AU"/>
        </w:rPr>
      </w:pPr>
      <w:r>
        <w:rPr>
          <w:color w:val="000000"/>
          <w:lang w:eastAsia="en-AU"/>
        </w:rPr>
        <w:t xml:space="preserve">Level 6, 436 St Kilda Road, Melbourne, Vic 3004   </w:t>
      </w:r>
      <w:r>
        <w:rPr>
          <w:color w:val="000000"/>
          <w:lang w:eastAsia="en-AU"/>
        </w:rPr>
        <w:t>| GPO</w:t>
      </w:r>
      <w:r>
        <w:rPr>
          <w:color w:val="000000"/>
          <w:lang w:eastAsia="en-AU"/>
        </w:rPr>
        <w:t xml:space="preserve"> Box 4055, Melbourne, Vic 3001, Australia</w:t>
      </w:r>
    </w:p>
    <w:p w14:paraId="440CE483" w14:textId="56728ECB" w:rsidR="00121001" w:rsidRDefault="00121001" w:rsidP="00121001">
      <w:pPr>
        <w:rPr>
          <w:color w:val="000000"/>
          <w:lang w:eastAsia="en-AU"/>
        </w:rPr>
      </w:pPr>
      <w:hyperlink r:id="rId14" w:history="1">
        <w:r>
          <w:rPr>
            <w:rStyle w:val="Hyperlink"/>
            <w:b/>
            <w:bCs/>
            <w:lang w:eastAsia="en-AU"/>
          </w:rPr>
          <w:t>applied.org.au</w:t>
        </w:r>
      </w:hyperlink>
      <w:r>
        <w:rPr>
          <w:color w:val="000000"/>
          <w:lang w:eastAsia="en-AU"/>
        </w:rPr>
        <w:t xml:space="preserve"> </w:t>
      </w:r>
      <w:r>
        <w:rPr>
          <w:color w:val="000000"/>
          <w:lang w:eastAsia="en-AU"/>
        </w:rPr>
        <w:t>| D +</w:t>
      </w:r>
      <w:r>
        <w:rPr>
          <w:color w:val="000000"/>
          <w:lang w:eastAsia="en-AU"/>
        </w:rPr>
        <w:t xml:space="preserve">61 3 9864 </w:t>
      </w:r>
      <w:r>
        <w:rPr>
          <w:color w:val="000000"/>
          <w:lang w:eastAsia="en-AU"/>
        </w:rPr>
        <w:t>0932 | T +</w:t>
      </w:r>
      <w:r>
        <w:rPr>
          <w:color w:val="000000"/>
          <w:lang w:eastAsia="en-AU"/>
        </w:rPr>
        <w:t xml:space="preserve">61 3 9864 0900  </w:t>
      </w:r>
    </w:p>
    <w:p w14:paraId="3DA73FFE" w14:textId="77777777" w:rsidR="00121001" w:rsidRDefault="00121001" w:rsidP="00121001">
      <w:pPr>
        <w:rPr>
          <w:color w:val="000000"/>
          <w:sz w:val="12"/>
          <w:szCs w:val="12"/>
          <w:lang w:eastAsia="en-AU"/>
        </w:rPr>
      </w:pPr>
    </w:p>
    <w:p w14:paraId="544EDB46" w14:textId="77777777" w:rsidR="00121001" w:rsidRDefault="00121001" w:rsidP="00121001">
      <w:pPr>
        <w:rPr>
          <w:color w:val="000000"/>
          <w:sz w:val="20"/>
          <w:szCs w:val="20"/>
          <w:lang w:eastAsia="en-AU"/>
        </w:rPr>
      </w:pPr>
      <w:r>
        <w:rPr>
          <w:color w:val="000000"/>
          <w:sz w:val="20"/>
          <w:szCs w:val="20"/>
          <w:lang w:eastAsia="en-AU"/>
        </w:rPr>
        <w:t>The Academy acknowledges the Traditional Owners of the land on which we meet and work.</w:t>
      </w:r>
    </w:p>
    <w:p w14:paraId="703EEAC3" w14:textId="77777777" w:rsidR="00121001" w:rsidRDefault="00121001" w:rsidP="00121001">
      <w:pPr>
        <w:rPr>
          <w:color w:val="000000"/>
          <w:sz w:val="20"/>
          <w:szCs w:val="20"/>
          <w:lang w:eastAsia="en-AU"/>
        </w:rPr>
      </w:pPr>
      <w:r>
        <w:rPr>
          <w:color w:val="000000"/>
          <w:sz w:val="20"/>
          <w:szCs w:val="20"/>
          <w:lang w:eastAsia="en-AU"/>
        </w:rPr>
        <w:t>We pay our respects to Elders past, present and emerging.</w:t>
      </w:r>
    </w:p>
    <w:p w14:paraId="38C12EFB" w14:textId="77777777" w:rsidR="00121001" w:rsidRDefault="00121001"/>
    <w:sectPr w:rsidR="0012100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B9621BA"/>
    <w:multiLevelType w:val="hybridMultilevel"/>
    <w:tmpl w:val="05D86AD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1001"/>
    <w:rsid w:val="001210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33CA4E"/>
  <w15:chartTrackingRefBased/>
  <w15:docId w15:val="{0804BCF0-8547-42A4-B156-D951A9709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1001"/>
    <w:pPr>
      <w:spacing w:after="0" w:line="240" w:lineRule="auto"/>
    </w:pPr>
    <w:rPr>
      <w:rFonts w:ascii="Calibri" w:hAnsi="Calibri" w:cs="Calibri"/>
    </w:rPr>
  </w:style>
  <w:style w:type="paragraph" w:styleId="Heading1">
    <w:name w:val="heading 1"/>
    <w:basedOn w:val="Normal"/>
    <w:link w:val="Heading1Char"/>
    <w:uiPriority w:val="9"/>
    <w:qFormat/>
    <w:rsid w:val="00121001"/>
    <w:pPr>
      <w:keepNext/>
      <w:spacing w:before="480" w:line="276" w:lineRule="auto"/>
      <w:outlineLvl w:val="0"/>
    </w:pPr>
    <w:rPr>
      <w:rFonts w:ascii="Cambria" w:hAnsi="Cambria"/>
      <w:b/>
      <w:bCs/>
      <w:color w:val="365F91"/>
      <w:kern w:val="36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21001"/>
    <w:rPr>
      <w:rFonts w:ascii="Cambria" w:hAnsi="Cambria" w:cs="Calibri"/>
      <w:b/>
      <w:bCs/>
      <w:color w:val="365F91"/>
      <w:kern w:val="36"/>
      <w:sz w:val="28"/>
      <w:szCs w:val="28"/>
    </w:rPr>
  </w:style>
  <w:style w:type="character" w:styleId="Hyperlink">
    <w:name w:val="Hyperlink"/>
    <w:basedOn w:val="DefaultParagraphFont"/>
    <w:uiPriority w:val="99"/>
    <w:semiHidden/>
    <w:unhideWhenUsed/>
    <w:rsid w:val="00121001"/>
    <w:rPr>
      <w:color w:val="0563C1"/>
      <w:u w:val="single"/>
    </w:rPr>
  </w:style>
  <w:style w:type="paragraph" w:styleId="NoSpacing">
    <w:name w:val="No Spacing"/>
    <w:basedOn w:val="Normal"/>
    <w:uiPriority w:val="1"/>
    <w:qFormat/>
    <w:rsid w:val="00121001"/>
    <w:rPr>
      <w:rFonts w:ascii="Arial" w:hAnsi="Arial" w:cs="Arial"/>
    </w:rPr>
  </w:style>
  <w:style w:type="paragraph" w:customStyle="1" w:styleId="Default">
    <w:name w:val="Default"/>
    <w:basedOn w:val="Normal"/>
    <w:rsid w:val="00121001"/>
    <w:pPr>
      <w:autoSpaceDE w:val="0"/>
      <w:autoSpaceDN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89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TELR.admin@applied.org.au" TargetMode="External"/><Relationship Id="rId13" Type="http://schemas.openxmlformats.org/officeDocument/2006/relationships/hyperlink" Target="mailto:elvira.copur@applied.org.au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stelr.org.au/stelr-modules/renewable-energy/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cid:image001.jpg@01D500D9.A830EEA0" TargetMode="External"/><Relationship Id="rId11" Type="http://schemas.openxmlformats.org/officeDocument/2006/relationships/image" Target="cid:image002.jpg@01D500D9.A830EEA0" TargetMode="External"/><Relationship Id="rId5" Type="http://schemas.openxmlformats.org/officeDocument/2006/relationships/image" Target="media/image1.jpeg"/><Relationship Id="rId15" Type="http://schemas.openxmlformats.org/officeDocument/2006/relationships/fontTable" Target="fontTable.xml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hyperlink" Target="mailto:pennie.stoyles@applied.org.au" TargetMode="External"/><Relationship Id="rId14" Type="http://schemas.openxmlformats.org/officeDocument/2006/relationships/hyperlink" Target="https://www.applied.org.a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391</Words>
  <Characters>2235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2019-05-20T01:07:00Z</dcterms:created>
  <dcterms:modified xsi:type="dcterms:W3CDTF">2019-05-20T01:09:00Z</dcterms:modified>
</cp:coreProperties>
</file>